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3-(3-methoxybenzyl)-1-[2-(3-methylpiperidin-1-yl)-2-oxoethyl]thieno[3,2-d]pyrimidine-2,4(1H,3H)-dione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3-(3-methoxybenzyl)-1-[2-(3-methylpiperidin-1-yl)-2-oxoethyl]thieno[3,2-d]pyrimidine-2,4(1H,3H)-dione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