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2-(3-butyl-2,4-dioxo-3,4-dihydrothieno[3,2-d]pyrimidin-1(2H)-yl)-N-(2-methoxy-5-methylphenyl)acetamide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