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2-(3-butyl-2,4-dioxo-3,4-dihydrothieno[3,2-d]pyrimidin-1(2H)-yl)-N-[4-(trifluoromethyl)phenyl]acetamide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2-(3-butyl-2,4-dioxo-3,4-dihydrothieno[3,2-d]pyrimidin-1(2H)-yl)-N-[4-(trifluoromethyl)phenyl]acetamide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