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N~2~-(methylsulfonyl)-N~2~-(4-phenoxyphenyl)-N-(2,4,6-trimethylphenyl)alaninamide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N~2~-(methylsulfonyl)-N~2~-(4-phenoxyphenyl)-N-(2,4,6-trimethylphenyl)alaninamide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