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N~2~-[(4-chlorophenyl)sulfonyl]-N~2~-(2-ethoxyphenyl)-N-(3-methoxypropyl)glycinamide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N~2~-[(4-chlorophenyl)sulfonyl]-N~2~-(2-ethoxyphenyl)-N-(3-methoxypropyl)glycinamide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C20H25ClN2O5S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