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2-{[5-(4-methoxyphenyl)-4-methyl-4H-1,2,4-triazol-3-yl]sulfanyl}-N-[2-(propan-2-yl)phenyl]acetamide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2-{[5-(4-methoxyphenyl)-4-methyl-4H-1,2,4-triazol-3-yl]sulfanyl}-N-[2-(propan-2-yl)phenyl]acetamide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