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4-methyl-3-({N-[(4-methylphenyl)sulfonyl]-N-[4-(propan-2-yl)phenyl]glycyl}amino)benzoate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4-methyl-3-({N-[(4-methylphenyl)sulfonyl]-N-[4-(propan-2-yl)phenyl]glycyl}amino)benzoate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STL032247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