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STL032256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N-[2-chloro-5-(trifluoromethyl)phenyl]-N-{2-[4-(4-fluorophenyl)piperazin-1-yl]-2-oxoethyl}methanesulfonamide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N-[2-chloro-5-(trifluoromethyl)phenyl]-N-{2-[4-(4-fluorophenyl)piperazin-1-yl]-2-oxoethyl}methanesulfonamide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C20H20ClF4N3O3S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493.91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STL032256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