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(2Z)-6-hydroxy-2-(3-methoxybenzylidene)-7-[(4-methylpiperazin-1-yl)methyl]-1-benzofuran-3(2H)-one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(2Z)-6-hydroxy-2-(3-methoxybenzylidene)-7-[(4-methylpiperazin-1-yl)methyl]-1-benzofuran-3(2H)-one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