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(2Z)-6-hydroxy-2-[(5-methylfuran-2-yl)methylidene]-7-(morpholin-4-ylmethyl)-1-benzofuran-3(2H)-one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(2Z)-6-hydroxy-2-[(5-methylfuran-2-yl)methylidene]-7-(morpholin-4-ylmethyl)-1-benzofuran-3(2H)-one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