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STL033365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(2Z)-7-{[bis(2-methylpropyl)amino]methyl}-6-hydroxy-2-(pyridin-3-ylmethylidene)-1-benzofuran-3(2H)-one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(2Z)-7-{[bis(2-methylpropyl)amino]methyl}-6-hydroxy-2-(pyridin-3-ylmethylidene)-1-benzofuran-3(2H)-one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STL033365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