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(2Z)-3-oxo-2-(2,3,4-trimethoxybenzylidene)-2,3-dihydro-1-benzofuran-6-yl 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(2Z)-3-oxo-2-(2,3,4-trimethoxybenzylidene)-2,3-dihydro-1-benzofuran-6-yl 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