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(2Z)-6-hydroxy-2-(2-methylbenzylidene)-7-[(4-methylpiperazin-1-yl)methyl]-1-benzofuran-3(2H)-one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(2Z)-6-hydroxy-2-(2-methylbenzylidene)-7-[(4-methylpiperazin-1-yl)methyl]-1-benzofuran-3(2H)-one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