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(2Z)-2-(2-chloro-6-fluorobenzylidene)-6-hydroxy-7-[(4-methylpiperazin-1-yl)methyl]-1-benzofuran-3(2H)-one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(2Z)-2-(2-chloro-6-fluorobenzylidene)-6-hydroxy-7-[(4-methylpiperazin-1-yl)methyl]-1-benzofuran-3(2H)-one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