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8-[(diethylamino)methyl]-3-(3,4-dimethoxyphenyl)-7-hydroxy-4-methyl-2H-chromen-2-one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8-[(diethylamino)methyl]-3-(3,4-dimethoxyphenyl)-7-hydroxy-4-methyl-2H-chromen-2-one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