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(2Z)-2-(4-fluorobenzylidene)-6-hydroxy-7-{[4-(2-hydroxyethyl)piperazin-1-yl]methyl}-4-methyl-1-benzofuran-3(2H)-one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(2Z)-2-(4-fluorobenzylidene)-6-hydroxy-7-{[4-(2-hydroxyethyl)piperazin-1-yl]methyl}-4-methyl-1-benzofuran-3(2H)-one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