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2-[({2-(4-methoxyphenyl)-5-[(2-methylprop-2-en-1-yl)oxy]-1-benzofuran-3-yl}carbonyl)amino]benzoate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2-[({2-(4-methoxyphenyl)-5-[(2-methylprop-2-en-1-yl)oxy]-1-benzofuran-3-yl}carbonyl)amino]benzoate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