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STL034989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(2Z)-2-[(1-ethyl-5-methoxy-1H-indol-3-yl)methylidene]-6-hydroxy-7-[(4-methylpiperazin-1-yl)methyl]-1-benzofuran-3(2H)-one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(2Z)-2-[(1-ethyl-5-methoxy-1H-indol-3-yl)methylidene]-6-hydroxy-7-[(4-methylpiperazin-1-yl)methyl]-1-benzofuran-3(2H)-one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STL034989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