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STL034990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(2Z)-7-[(diethylamino)methyl]-2-[(1-ethyl-5-methoxy-1H-indol-3-yl)methylidene]-6-hydroxy-1-benzofuran-3(2H)-one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(2Z)-7-[(diethylamino)methyl]-2-[(1-ethyl-5-methoxy-1H-indol-3-yl)methylidene]-6-hydroxy-1-benzofuran-3(2H)-one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STL034990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