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(2Z)-2-[(1-ethyl-5-methoxy-1H-indol-3-yl)methylidene]-6-hydroxy-7-[(4-methylpiperidin-1-yl)methyl]-1-benzofuran-3(2H)-one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(2Z)-2-[(1-ethyl-5-methoxy-1H-indol-3-yl)methylidene]-6-hydroxy-7-[(4-methylpiperidin-1-yl)methyl]-1-benzofuran-3(2H)-one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