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STL035167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4-bromo-N-[(5Z)-5-(3-hydroxybenzylidene)-4-oxo-2-thioxo-1,3-thiazolidin-3-yl]benzamide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4-bromo-N-[(5Z)-5-(3-hydroxybenzylidene)-4-oxo-2-thioxo-1,3-thiazolidin-3-yl]benzamide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C17H11BrN2O3S2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435.32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STL035167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