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(5E)-5-(2,5-dimethoxybenzylidene)-3-(4-ethoxyphenyl)-1,3-thiazolidine-2,4-dione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(5E)-5-(2,5-dimethoxybenzylidene)-3-(4-ethoxyphenyl)-1,3-thiazolidine-2,4-dione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