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2-[(5E)-5-(3,4-dimethoxybenzylidene)-4-oxo-2-thioxo-1,3-thiazolidin-3-yl]-N-(pyridin-3-yl)acetamide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2-[(5E)-5-(3,4-dimethoxybenzylidene)-4-oxo-2-thioxo-1,3-thiazolidin-3-yl]-N-(pyridin-3-yl)acetamide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