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N-[2-(1H-indol-3-yl)ethyl]-2-[(5Z)-5-(2-methoxybenzylidene)-4-oxo-2-thioxo-1,3-thiazolidin-3-yl]acetamide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N-[2-(1H-indol-3-yl)ethyl]-2-[(5Z)-5-(2-methoxybenzylidene)-4-oxo-2-thioxo-1,3-thiazolidin-3-yl]acetamide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