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STL036610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N,N-diethyl-4-{(E)-hydroxy[2-(4-hydroxyphenyl)-1-(2-methoxyethyl)-4,5-dioxopyrrolidin-3-ylidene]methyl}benzenesulfonamide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N,N-diethyl-4-{(E)-hydroxy[2-(4-hydroxyphenyl)-1-(2-methoxyethyl)-4,5-dioxopyrrolidin-3-ylidene]methyl}benzenesulfonamide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C24H28N2O7S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488.56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STL036610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