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(3-{(E)-[1-(2-ethylphenyl)-4-hydroxy-2,6-dioxo-1,6-dihydropyrimidin-5(2H)-ylidene]methyl}-1H-indol-1-yl)acetate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(3-{(E)-[1-(2-ethylphenyl)-4-hydroxy-2,6-dioxo-1,6-dihydropyrimidin-5(2H)-ylidene]methyl}-1H-indol-1-yl)acetate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