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(E)-[2-(3,4-dimethoxyphenyl)-4,5-dioxo-1-(pyridinium-3-ylmethyl)pyrrolidin-3-ylidene](phenyl)methanolate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(E)-[2-(3,4-dimethoxyphenyl)-4,5-dioxo-1-(pyridinium-3-ylmethyl)pyrrolidin-3-ylidene](phenyl)methanolate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