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STL040256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N-{4-[(3E)-3-[(4-chlorophenyl)(hydroxy)methylidene]-2-(2-nitrophenyl)-4,5-dioxopyrrolidin-1-yl]phenyl}acetamide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N-{4-[(3E)-3-[(4-chlorophenyl)(hydroxy)methylidene]-2-(2-nitrophenyl)-4,5-dioxopyrrolidin-1-yl]phenyl}acetamide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C25H18ClN3O6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491.89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STL040256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