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2-{[5-(3-chlorophenyl)-4-(prop-2-en-1-yl)-4H-1,2,4-triazol-3-yl]sulfanyl}-N-(2,4-dimethoxyphenyl)acetamide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2-{[5-(3-chlorophenyl)-4-(prop-2-en-1-yl)-4H-1,2,4-triazol-3-yl]sulfanyl}-N-(2,4-dimethoxyphenyl)acetamide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