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6-amino-3-[4-(benzyloxy)phenyl]-4-(3-chlorophenyl)-2,4-dihydropyrano[2,3-c]pyrazole-5-carbonitrile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6-amino-3-[4-(benzyloxy)phenyl]-4-(3-chlorophenyl)-2,4-dihydropyrano[2,3-c]pyrazole-5-carbonitrile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