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2-[2-(4-methoxyphenyl)-2-oxoethyl]-6-methyl-1-propyl-3,4-dihydropyrrolo[1,2-a]pyrazin-2-ium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2-[2-(4-methoxyphenyl)-2-oxoethyl]-6-methyl-1-propyl-3,4-dihydropyrrolo[1,2-a]pyrazin-2-ium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