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2-methoxy-N-methyl-5-{[(1Z)-4-{4-methyl-3-[(tetrahydrofuran-2-ylmethyl)sulfamoyl]phenyl}phthalazin-1(2H)-ylidene]amino}benzamide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2-methoxy-N-methyl-5-{[(1Z)-4-{4-methyl-3-[(tetrahydrofuran-2-ylmethyl)sulfamoyl]phenyl}phthalazin-1(2H)-ylidene]amino}benzamide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