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4-{(3E)-1-(4,6-dimethyl-1,3-benzothiazol-2-yl)-3-[hydroxy(4-methylphenyl)methylidene]-4,5-dioxopyrrolidin-2-yl}benzoate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4-{(3E)-1-(4,6-dimethyl-1,3-benzothiazol-2-yl)-3-[hydroxy(4-methylphenyl)methylidene]-4,5-dioxopyrrolidin-2-yl}benzoate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