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(4E)-4-[(4-chlorophenyl)(hydroxy)methylidene]-1-(4,6-dimethyl-1,3-benzothiazol-2-yl)-5-[4-(propan-2-yl)phenyl]pyrrolidine-2,3-dione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(4E)-4-[(4-chlorophenyl)(hydroxy)methylidene]-1-(4,6-dimethyl-1,3-benzothiazol-2-yl)-5-[4-(propan-2-yl)phenyl]pyrrolidine-2,3-dione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