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STL044331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(E)-{1-[2-(dimethylammonio)ethyl]-2-(2-fluorophenyl)-4,5-dioxopyrrolidin-3-ylidene}(thiophen-2-yl)methanolate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(E)-{1-[2-(dimethylammonio)ethyl]-2-(2-fluorophenyl)-4,5-dioxopyrrolidin-3-ylidene}(thiophen-2-yl)methanolate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C19H19FN2O3S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374.44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STL044331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