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4-(4-methylphenyl)-5-(5-methyl-3-phenyl-1,2-oxazol-4-yl)-2,4-dihydro-3H-1,2,4-triazole-3-thione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4-(4-methylphenyl)-5-(5-methyl-3-phenyl-1,2-oxazol-4-yl)-2,4-dihydro-3H-1,2,4-triazole-3-thione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