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(E)-(4-chlorophenyl){1-[2-(morpholin-4-ium-4-yl)ethyl]-4,5-dioxo-2-[4-(propan-2-yl)phenyl]pyrrolidin-3-ylidene}methanolate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(E)-(4-chlorophenyl){1-[2-(morpholin-4-ium-4-yl)ethyl]-4,5-dioxo-2-[4-(propan-2-yl)phenyl]pyrrolidin-3-ylidene}methanolate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