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6-hydroxy-8-{(2E)-2-[1-(2-hydroxyphenyl)ethylidene]hydrazinyl}-3-methyl-7-(4-methylbenzyl)-3,7-dihydro-2H-purin-2-one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6-hydroxy-8-{(2E)-2-[1-(2-hydroxyphenyl)ethylidene]hydrazinyl}-3-methyl-7-(4-methylbenzyl)-3,7-dihydro-2H-purin-2-one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