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N-[4-cyano-2-hydroxy-5-methyl-3-(trifluoromethyl)-3H-pyrrol-3-yl]-4-(propan-2-yloxy)benzamide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N-[4-cyano-2-hydroxy-5-methyl-3-(trifluoromethyl)-3H-pyrrol-3-yl]-4-(propan-2-yloxy)benzamide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