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(E)-{2-(4-hydroxy-3-methoxyphenyl)-1-[2-(morpholin-4-ium-4-yl)ethyl]-4,5-dioxopyrrolidin-3-ylidene}[2-methyl-4-(2-methylpropoxy)phenyl]methanolate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(E)-{2-(4-hydroxy-3-methoxyphenyl)-1-[2-(morpholin-4-ium-4-yl)ethyl]-4,5-dioxopyrrolidin-3-ylidene}[2-methyl-4-(2-methylpropoxy)phenyl]methanolate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C29H36N2O7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