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1-(2-chlorophenyl)-5-{[1-(2-chlorophenyl)-4-hydroxy-6-oxo-2-sulfanyl-1,6-dihydropyrimidin-5-yl][4-methoxy-3-(pyrrolidinium-1-ylmethyl)phenyl]methyl}-6-hydroxy-4-oxo-1,4-dihydropyrimidine-2-thiolate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1-(2-chlorophenyl)-5-{[1-(2-chlorophenyl)-4-hydroxy-6-oxo-2-sulfanyl-1,6-dihydropyrimidin-5-yl][4-methoxy-3-(pyrrolidinium-1-ylmethyl)phenyl]methyl}-6-hydroxy-4-oxo-1,4-dihydropyrimidine-2-thiolate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C33H29Cl2N5O5S2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710.66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