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2-{[3-cyano-6-hydroxy-4-(2-methoxyphenyl)-4,5-dihydropyridin-2-yl]sulfanyl}-N-(4-fluorophenyl)acetamide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2-{[3-cyano-6-hydroxy-4-(2-methoxyphenyl)-4,5-dihydropyridin-2-yl]sulfanyl}-N-(4-fluorophenyl)acetamide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