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STL045441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(4E)-4-[(4-bromophenyl)(hydroxy)methylidene]-5-(2,4-dimethoxyphenyl)-1-hexadecylpyrrolidine-2,3-dione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(4E)-4-[(4-bromophenyl)(hydroxy)methylidene]-5-(2,4-dimethoxyphenyl)-1-hexadecylpyrrolidine-2,3-dione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C35H48BrNO5</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642.67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STL045441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