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1-[11-(2-chlorophenyl)-3-(4-fluorophenyl)-1-hydroxy-2,3,4,11-tetrahydro-10H-dibenzo[b,e][1,4]diazepin-10-yl]-2,2,2-trifluoroethanone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1-[11-(2-chlorophenyl)-3-(4-fluorophenyl)-1-hydroxy-2,3,4,11-tetrahydro-10H-dibenzo[b,e][1,4]diazepin-10-yl]-2,2,2-trifluoroethanone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C27H19ClF4N2O2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514.91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