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(4E)-5-[4-(benzyloxy)-3-methoxyphenyl]-4-[hydroxy(4-methoxyphenyl)methylidene]-1-(5-methyl-1,2-oxazol-3-yl)pyrrolidine-2,3-dione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(4E)-5-[4-(benzyloxy)-3-methoxyphenyl]-4-[hydroxy(4-methoxyphenyl)methylidene]-1-(5-methyl-1,2-oxazol-3-yl)pyrrolidine-2,3-dione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C30H26N2O7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