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1-[(2E)-5-(2,4-dichlorobenzyl)-1,3,4-thiadiazol-2(3H)-ylidene]-3-(4-fluorophenyl)urea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1-[(2E)-5-(2,4-dichlorobenzyl)-1,3,4-thiadiazol-2(3H)-ylidene]-3-(4-fluorophenyl)urea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C16H11Cl2FN4OS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