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STL045663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(4Z)-5-(3,4-dimethoxyphenyl)-1-hexadecyl-4-[hydroxy(4-methoxyphenyl)methylidene]pyrrolidine-2,3-dione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(4Z)-5-(3,4-dimethoxyphenyl)-1-hexadecyl-4-[hydroxy(4-methoxyphenyl)methylidene]pyrrolidine-2,3-dione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C36H51NO6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593.8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STL045663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