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STL047147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3-(3-fluorophenyl)-5-{[1-(3-fluorophenyl)-6-hydroxy-4-oxo-2-sulfanyl-1,4-dihydropyrimidin-5-yl][4-methoxy-3-(piperidinium-1-ylmethyl)phenyl]methyl}-6-oxo-2-sulfanyl-3,6-dihydropyrimidin-4-olate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3-(3-fluorophenyl)-5-{[1-(3-fluorophenyl)-6-hydroxy-4-oxo-2-sulfanyl-1,4-dihydropyrimidin-5-yl][4-methoxy-3-(piperidinium-1-ylmethyl)phenyl]methyl}-6-oxo-2-sulfanyl-3,6-dihydropyrimidin-4-olate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C34H31F2N5O5S2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691.78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STL047147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