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STL047289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(E)-[4-(benzyloxy)-2-methylphenyl]{1-[3-(morpholin-4-ium-4-yl)propyl]-2-(4-nitrophenyl)-4,5-dioxopyrrolidin-3-ylidene}methanolate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(E)-[4-(benzyloxy)-2-methylphenyl]{1-[3-(morpholin-4-ium-4-yl)propyl]-2-(4-nitrophenyl)-4,5-dioxopyrrolidin-3-ylidene}methanolate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C32H33N3O7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571.63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STL047289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