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(5Z)-3-(4-bromophenyl)-5-{[5-(2-chloro-4-nitrophenyl)furan-2-yl]methylidene}-6-hydroxypyrimidine-2,4(3H,5H)-dione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(5Z)-3-(4-bromophenyl)-5-{[5-(2-chloro-4-nitrophenyl)furan-2-yl]methylidene}-6-hydroxypyrimidine-2,4(3H,5H)-dione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C21H11BrClN3O6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